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  <w:r>
        <w:rPr>
          <w:rFonts w:ascii="黑体" w:hAnsi="黑体" w:eastAsia="黑体" w:cs="黑体"/>
          <w:b/>
          <w:bCs/>
          <w:sz w:val="30"/>
          <w:szCs w:val="30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用人单位安排残疾人就业情况表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</w:pPr>
      <w:r>
        <w:rPr>
          <w:rFonts w:hint="eastAsia"/>
        </w:rPr>
        <w:t>（申报年度：</w:t>
      </w:r>
      <w:r>
        <w:t xml:space="preserve">     </w:t>
      </w:r>
      <w:r>
        <w:rPr>
          <w:rFonts w:hint="eastAsia"/>
        </w:rPr>
        <w:t>年）</w:t>
      </w:r>
    </w:p>
    <w:tbl>
      <w:tblPr>
        <w:tblStyle w:val="3"/>
        <w:tblpPr w:leftFromText="180" w:rightFromText="180" w:vertAnchor="text" w:horzAnchor="page" w:tblpX="788" w:tblpY="323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850"/>
        <w:gridCol w:w="2766"/>
        <w:gridCol w:w="855"/>
        <w:gridCol w:w="774"/>
        <w:gridCol w:w="2091"/>
        <w:gridCol w:w="1171"/>
        <w:gridCol w:w="449"/>
        <w:gridCol w:w="915"/>
        <w:gridCol w:w="600"/>
        <w:gridCol w:w="1020"/>
        <w:gridCol w:w="1266"/>
        <w:gridCol w:w="1276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用人单位名称</w:t>
            </w:r>
          </w:p>
        </w:tc>
        <w:tc>
          <w:tcPr>
            <w:tcW w:w="27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20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211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是否集中安置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残疾人就业单位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是□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否□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3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残疾类别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残疾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残疾人证号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残疾军人证编号</w:t>
            </w: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劳动合同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（服务协议）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申报年度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社会保险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缴费起止时间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本人联系方式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（手机号码）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34" w:type="dxa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（此页不够可另附）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申报声明</w:t>
            </w:r>
          </w:p>
        </w:tc>
        <w:tc>
          <w:tcPr>
            <w:tcW w:w="14317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ind w:firstLine="100" w:firstLineChars="5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此表是根据国家有关法律法规及相关规定填写的，本人（单位）对填报内容（及附带资料）的真实性、可靠性、完整性负责。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 xml:space="preserve">    经办人签名：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单位盖章（公章）</w:t>
      </w:r>
    </w:p>
    <w:p>
      <w:pPr>
        <w:keepNext w:val="0"/>
        <w:keepLines w:val="0"/>
        <w:pageBreakBefore w:val="0"/>
        <w:widowControl w:val="0"/>
        <w:kinsoku/>
        <w:topLinePunct w:val="0"/>
        <w:bidi w:val="0"/>
        <w:ind w:left="210" w:leftChars="100"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填表说明</w:t>
      </w:r>
      <w:r>
        <w:rPr>
          <w:rFonts w:hint="eastAsia"/>
          <w:sz w:val="18"/>
          <w:szCs w:val="1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210" w:leftChars="100"/>
        <w:textAlignment w:val="auto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“所属行业”：请填写本表背面《行业分类表》对应的代码；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210" w:leftChars="1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“残疾类别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性质”：持《中华人民共和国残疾人证》的请填写“视力残疾”、“听力残疾”、“言语残疾”、“肢体残疾”、“智力残疾”、“精神残疾”或“多重残疾”，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210" w:leftChars="100"/>
        <w:textAlignment w:val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持《中华人民共和国残疾军人证》的请填写“因公”、“因病”或“因战”；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210" w:leftChars="1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“户籍所在地”：请填写××省（市）××市（区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县）××区（街道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乡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210" w:leftChars="1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“文化程度”：请填写“初中及以下”、“高中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中专、技校、职高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”、“大专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高职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”或“本科及以上”；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210" w:leftChars="1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“岗位名称”：请按照残疾人实际岗位填写；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210" w:leftChars="1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“劳动合同（服务协议）起止时间”：签订固定期合同的残疾人请填写起止年时间，如“</w:t>
      </w:r>
      <w:r>
        <w:rPr>
          <w:sz w:val="18"/>
          <w:szCs w:val="18"/>
        </w:rPr>
        <w:t>2018.01.01-2019.12.31</w:t>
      </w:r>
      <w:r>
        <w:rPr>
          <w:rFonts w:hint="eastAsia"/>
          <w:sz w:val="18"/>
          <w:szCs w:val="18"/>
        </w:rPr>
        <w:t>”，签订无固定期合同的残疾人请填写“无固定期”，在编职工请填写“在编职工”；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210" w:leftChars="100"/>
        <w:textAlignment w:val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“申报年度社会保险缴费起止时间”：请填写“×月×日</w:t>
      </w:r>
      <w:r>
        <w:rPr>
          <w:sz w:val="18"/>
          <w:szCs w:val="18"/>
        </w:rPr>
        <w:t>-</w:t>
      </w:r>
      <w:r>
        <w:rPr>
          <w:rFonts w:hint="eastAsia"/>
          <w:sz w:val="18"/>
          <w:szCs w:val="18"/>
        </w:rPr>
        <w:t>×月×日”。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210" w:leftChars="100"/>
        <w:textAlignment w:val="auto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topLinePunct w:val="0"/>
        <w:bidi w:val="0"/>
        <w:jc w:val="center"/>
        <w:rPr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topLinePunct w:val="0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行业分类表</w:t>
      </w:r>
    </w:p>
    <w:tbl>
      <w:tblPr>
        <w:tblStyle w:val="3"/>
        <w:tblpPr w:leftFromText="180" w:rightFromText="180" w:vertAnchor="text" w:horzAnchor="page" w:tblpX="428" w:tblpY="60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540"/>
        <w:gridCol w:w="3786"/>
        <w:gridCol w:w="690"/>
        <w:gridCol w:w="585"/>
        <w:gridCol w:w="3975"/>
        <w:gridCol w:w="930"/>
        <w:gridCol w:w="585"/>
        <w:gridCol w:w="40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第一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产业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农业</w:t>
            </w: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第二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产业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专用设备制造业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第三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产业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08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保险业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林业</w:t>
            </w: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汽车制造业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其他金融业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畜牧业</w:t>
            </w: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铁路、船舶、航空航天和其他运输设备制造业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房地产业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渔业</w:t>
            </w: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电气机械和器材制造业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租赁业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第二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产业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采矿业</w:t>
            </w: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计算机、通信和其他电子设备制造业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商务服务业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农副食品加工业</w:t>
            </w: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仪器仪表制造业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研究和试验发展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食、饮品制造业</w:t>
            </w: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其他制造业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专业技术服务业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烟草制品业</w:t>
            </w: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废弃资源综合利用业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科技推广和应用服务业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纺织业</w:t>
            </w: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电力、热力、燃气及水生产和供应业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水利管理业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纺织服装、服饰业</w:t>
            </w: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建筑业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生态保护和环境治理业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皮革、毛皮、羽毛及其制品和制鞋业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第三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产业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农、林、牧、渔服务业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公共设施管理业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木材加工和木、竹、藤、棕、草制品业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开采辅助活动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居民服务业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家具制造业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金属制品、机械和设备修理业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机动车、电子产品和日用产品修理业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造纸和纸制品业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批发业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印刷和记录媒介复制业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零售业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文教、工美、体育和娱乐用品制造业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运输业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石油加工、炼焦和核燃料加工业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装卸搬运和运输代理业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化学原料和化学制品制造业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仓储业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新闻和出版业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医药制造业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邮政业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广播、电视、电影和影视录音制作业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化学纤维制造业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住宿业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文化艺术业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橡胶和塑料制品业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餐饮业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非金属矿物制品业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电信、广播电视和卫星传输服务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娱乐业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黑色金属冶炼和压延加工业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互联网和相关服务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国家党政机关及相关机构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有色金属冶炼和压延加工业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软件和信息技术服务业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群众团体、社会团体和其他成员组织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金属制品业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货币金融服务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居委会、村委会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78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通用设备制造业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资本市场服务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国际组织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topLinePunct w:val="0"/>
        <w:bidi w:val="0"/>
        <w:rPr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ZGY2NTAwNjNhODFlZWI2YzlkOTgwOTBkYTNkZjkifQ=="/>
  </w:docVars>
  <w:rsids>
    <w:rsidRoot w:val="00EA038D"/>
    <w:rsid w:val="00EA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2023-06-08T02:37:00Z</dcterms:created>
  <dc:creator>Lotus.</dc:creator>
  <cp:lastModifiedBy>Lotus.</cp:lastModifiedBy>
  <dcterms:modified xsi:type="dcterms:W3CDTF">2023-06-08T02:38:25Z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522A625296534250B16C20650A9D210C_11</vt:lpwstr>
  </property>
</Properties>
</file>